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0121" w:type="dxa"/>
        <w:tblLook w:val="04A0" w:firstRow="1" w:lastRow="0" w:firstColumn="1" w:lastColumn="0" w:noHBand="0" w:noVBand="1"/>
      </w:tblPr>
      <w:tblGrid>
        <w:gridCol w:w="2030"/>
        <w:gridCol w:w="2201"/>
        <w:gridCol w:w="2050"/>
        <w:gridCol w:w="1634"/>
        <w:gridCol w:w="2422"/>
      </w:tblGrid>
      <w:tr w:rsidR="00CC5877" w:rsidRPr="000D0F6A" w14:paraId="018C73BA" w14:textId="77777777" w:rsidTr="000D0F6A">
        <w:trPr>
          <w:trHeight w:val="699"/>
        </w:trPr>
        <w:tc>
          <w:tcPr>
            <w:tcW w:w="2024" w:type="dxa"/>
          </w:tcPr>
          <w:p w14:paraId="4012B0A8" w14:textId="15E927FA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-ly</w:t>
            </w:r>
          </w:p>
        </w:tc>
        <w:tc>
          <w:tcPr>
            <w:tcW w:w="2024" w:type="dxa"/>
          </w:tcPr>
          <w:p w14:paraId="280FFEAA" w14:textId="095F7B60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-ous</w:t>
            </w:r>
          </w:p>
        </w:tc>
        <w:tc>
          <w:tcPr>
            <w:tcW w:w="2024" w:type="dxa"/>
          </w:tcPr>
          <w:p w14:paraId="08A98D3D" w14:textId="5CA8734E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-less</w:t>
            </w:r>
          </w:p>
        </w:tc>
        <w:tc>
          <w:tcPr>
            <w:tcW w:w="2024" w:type="dxa"/>
          </w:tcPr>
          <w:p w14:paraId="6B9C0997" w14:textId="17D92642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-fy</w:t>
            </w:r>
          </w:p>
        </w:tc>
        <w:tc>
          <w:tcPr>
            <w:tcW w:w="2025" w:type="dxa"/>
          </w:tcPr>
          <w:p w14:paraId="26681222" w14:textId="5B8710D5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-ship</w:t>
            </w:r>
          </w:p>
        </w:tc>
      </w:tr>
      <w:tr w:rsidR="00CC5877" w:rsidRPr="000D0F6A" w14:paraId="54F28033" w14:textId="77777777" w:rsidTr="000D0F6A">
        <w:trPr>
          <w:trHeight w:val="4947"/>
        </w:trPr>
        <w:tc>
          <w:tcPr>
            <w:tcW w:w="2024" w:type="dxa"/>
          </w:tcPr>
          <w:p w14:paraId="16D5011A" w14:textId="5499F23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Quickly</w:t>
            </w:r>
          </w:p>
          <w:p w14:paraId="634D3004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Badly </w:t>
            </w:r>
          </w:p>
          <w:p w14:paraId="7626A500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Beautifully</w:t>
            </w:r>
          </w:p>
          <w:p w14:paraId="70FF08F9" w14:textId="6BFFADBF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Boldly</w:t>
            </w:r>
          </w:p>
          <w:p w14:paraId="31D33B73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Breathlessly </w:t>
            </w:r>
          </w:p>
          <w:p w14:paraId="4F1A470C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Carefully </w:t>
            </w:r>
          </w:p>
          <w:p w14:paraId="2CEAFAAF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Dangerously </w:t>
            </w:r>
          </w:p>
          <w:p w14:paraId="54FB7F05" w14:textId="1EAC80AD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Eagerly</w:t>
            </w:r>
          </w:p>
          <w:p w14:paraId="04406417" w14:textId="160DCD2F" w:rsidR="00CC5877" w:rsidRPr="000D0F6A" w:rsidRDefault="00CC5877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2024" w:type="dxa"/>
          </w:tcPr>
          <w:p w14:paraId="3A343845" w14:textId="6AE64288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Cerous</w:t>
            </w:r>
          </w:p>
          <w:p w14:paraId="280E51AE" w14:textId="2E9D2DBF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Famous</w:t>
            </w:r>
          </w:p>
          <w:p w14:paraId="1F110A71" w14:textId="4B7FAC06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Joyous</w:t>
            </w:r>
          </w:p>
          <w:p w14:paraId="37FEBEA9" w14:textId="6CDD229F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Modous</w:t>
            </w:r>
          </w:p>
          <w:p w14:paraId="03CDE759" w14:textId="2BFE25EC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Mucous</w:t>
            </w:r>
          </w:p>
          <w:p w14:paraId="756B9268" w14:textId="3DE98D2C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Miaous</w:t>
            </w:r>
          </w:p>
          <w:p w14:paraId="46143ABC" w14:textId="7B962698" w:rsidR="00CC5877" w:rsidRPr="000D0F6A" w:rsidRDefault="00342F65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Subconscious</w:t>
            </w:r>
          </w:p>
          <w:p w14:paraId="6292C2CB" w14:textId="64A736FA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Simultaneous</w:t>
            </w:r>
          </w:p>
          <w:p w14:paraId="354C7EB4" w14:textId="516DD0BD" w:rsidR="00CC5877" w:rsidRPr="000D0F6A" w:rsidRDefault="00CC5877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2024" w:type="dxa"/>
          </w:tcPr>
          <w:p w14:paraId="21885450" w14:textId="486628D5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Timeless</w:t>
            </w:r>
          </w:p>
          <w:p w14:paraId="5DC32C58" w14:textId="5F1A550B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Meaningless</w:t>
            </w:r>
          </w:p>
          <w:p w14:paraId="19D26FDD" w14:textId="3E373986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Harmless</w:t>
            </w:r>
          </w:p>
          <w:p w14:paraId="5C80F34F" w14:textId="406BE8F5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Ruthless</w:t>
            </w:r>
          </w:p>
          <w:p w14:paraId="2A71320B" w14:textId="4421A172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Countless</w:t>
            </w:r>
          </w:p>
          <w:p w14:paraId="0B30CF46" w14:textId="29B5EC5D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Reckless</w:t>
            </w:r>
          </w:p>
          <w:p w14:paraId="76BCFF35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Pointless</w:t>
            </w:r>
          </w:p>
          <w:p w14:paraId="27CFDFD7" w14:textId="453481FE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Breathless</w:t>
            </w:r>
          </w:p>
          <w:p w14:paraId="52A59525" w14:textId="3680D5B1" w:rsidR="00CC5877" w:rsidRPr="000D0F6A" w:rsidRDefault="00CC5877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2024" w:type="dxa"/>
          </w:tcPr>
          <w:p w14:paraId="37A06604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Justify </w:t>
            </w:r>
          </w:p>
          <w:p w14:paraId="1F2A00B1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Simplify </w:t>
            </w:r>
          </w:p>
          <w:p w14:paraId="49FD78FD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Magnify </w:t>
            </w:r>
          </w:p>
          <w:p w14:paraId="021D7743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Satisfy </w:t>
            </w:r>
          </w:p>
          <w:p w14:paraId="55C3EE6D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Intensify </w:t>
            </w:r>
          </w:p>
          <w:p w14:paraId="02DA6EC9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Exemplify </w:t>
            </w:r>
          </w:p>
          <w:p w14:paraId="5F94D408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Personify </w:t>
            </w:r>
          </w:p>
          <w:p w14:paraId="6A3701F8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Diversify </w:t>
            </w:r>
          </w:p>
          <w:p w14:paraId="35579528" w14:textId="2F3EC107" w:rsidR="00CC5877" w:rsidRPr="000D0F6A" w:rsidRDefault="00CC5877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2025" w:type="dxa"/>
          </w:tcPr>
          <w:p w14:paraId="1EE6A275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Apprenticeship </w:t>
            </w:r>
          </w:p>
          <w:p w14:paraId="68A7547D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Championship </w:t>
            </w:r>
          </w:p>
          <w:p w14:paraId="5FB949C5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Friendship </w:t>
            </w:r>
          </w:p>
          <w:p w14:paraId="7604D82E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Internship </w:t>
            </w:r>
          </w:p>
          <w:p w14:paraId="5C3A47B8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Craftmanship </w:t>
            </w:r>
          </w:p>
          <w:p w14:paraId="3979A91F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Scholarship </w:t>
            </w:r>
          </w:p>
          <w:p w14:paraId="22C37E30" w14:textId="77777777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Partnership </w:t>
            </w:r>
          </w:p>
          <w:p w14:paraId="6F02AEA2" w14:textId="70587574" w:rsidR="00CC5877" w:rsidRPr="000D0F6A" w:rsidRDefault="00CC5877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Leadership </w:t>
            </w:r>
          </w:p>
        </w:tc>
      </w:tr>
    </w:tbl>
    <w:p w14:paraId="4EB48381" w14:textId="3BDAFB40" w:rsidR="0002059D" w:rsidRPr="000D0F6A" w:rsidRDefault="0002059D">
      <w:pPr>
        <w:rPr>
          <w:sz w:val="36"/>
          <w:szCs w:val="36"/>
          <w:lang w:val="en-US"/>
        </w:rPr>
      </w:pPr>
    </w:p>
    <w:p w14:paraId="1CBDFC90" w14:textId="77777777" w:rsidR="00E27C9D" w:rsidRPr="000D0F6A" w:rsidRDefault="00E27C9D">
      <w:pPr>
        <w:rPr>
          <w:sz w:val="36"/>
          <w:szCs w:val="36"/>
          <w:lang w:val="en-US"/>
        </w:rPr>
      </w:pPr>
    </w:p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2228"/>
        <w:gridCol w:w="2350"/>
        <w:gridCol w:w="2124"/>
        <w:gridCol w:w="1799"/>
        <w:gridCol w:w="1880"/>
      </w:tblGrid>
      <w:tr w:rsidR="00E27C9D" w:rsidRPr="000D0F6A" w14:paraId="4EA6CDA5" w14:textId="77777777" w:rsidTr="000D0F6A">
        <w:trPr>
          <w:trHeight w:val="532"/>
        </w:trPr>
        <w:tc>
          <w:tcPr>
            <w:tcW w:w="2011" w:type="dxa"/>
          </w:tcPr>
          <w:p w14:paraId="753588B8" w14:textId="40DB8A5E" w:rsidR="00E27C9D" w:rsidRPr="000D0F6A" w:rsidRDefault="00E27C9D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Pre-</w:t>
            </w:r>
          </w:p>
        </w:tc>
        <w:tc>
          <w:tcPr>
            <w:tcW w:w="2011" w:type="dxa"/>
          </w:tcPr>
          <w:p w14:paraId="21CB01F1" w14:textId="0842B2E0" w:rsidR="00E27C9D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Over-</w:t>
            </w:r>
          </w:p>
        </w:tc>
        <w:tc>
          <w:tcPr>
            <w:tcW w:w="2011" w:type="dxa"/>
          </w:tcPr>
          <w:p w14:paraId="04164136" w14:textId="197DA54B" w:rsidR="00E27C9D" w:rsidRPr="000D0F6A" w:rsidRDefault="00E27C9D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Un</w:t>
            </w:r>
            <w:r w:rsidR="000D0F6A" w:rsidRPr="000D0F6A">
              <w:rPr>
                <w:sz w:val="36"/>
                <w:szCs w:val="36"/>
                <w:lang w:val="en-US"/>
              </w:rPr>
              <w:t>der</w:t>
            </w:r>
            <w:r w:rsidRPr="000D0F6A">
              <w:rPr>
                <w:sz w:val="36"/>
                <w:szCs w:val="36"/>
                <w:lang w:val="en-US"/>
              </w:rPr>
              <w:t>-</w:t>
            </w:r>
          </w:p>
        </w:tc>
        <w:tc>
          <w:tcPr>
            <w:tcW w:w="2011" w:type="dxa"/>
          </w:tcPr>
          <w:p w14:paraId="64D0731B" w14:textId="3E0084CF" w:rsidR="00E27C9D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Re- </w:t>
            </w:r>
          </w:p>
        </w:tc>
        <w:tc>
          <w:tcPr>
            <w:tcW w:w="2011" w:type="dxa"/>
          </w:tcPr>
          <w:p w14:paraId="2BDCBF62" w14:textId="7CA2A330" w:rsidR="00E27C9D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In-</w:t>
            </w:r>
          </w:p>
        </w:tc>
      </w:tr>
      <w:tr w:rsidR="00E27C9D" w:rsidRPr="000D0F6A" w14:paraId="42A06FCD" w14:textId="77777777" w:rsidTr="000D0F6A">
        <w:trPr>
          <w:trHeight w:val="4874"/>
        </w:trPr>
        <w:tc>
          <w:tcPr>
            <w:tcW w:w="2011" w:type="dxa"/>
          </w:tcPr>
          <w:p w14:paraId="2E86ABD5" w14:textId="77777777" w:rsidR="00E27C9D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Prefix</w:t>
            </w:r>
          </w:p>
          <w:p w14:paraId="766DC094" w14:textId="77777777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Predetermine </w:t>
            </w:r>
          </w:p>
          <w:p w14:paraId="09AD1605" w14:textId="3C534359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Preview</w:t>
            </w:r>
          </w:p>
          <w:p w14:paraId="0E14BCDD" w14:textId="67C080D5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Prevent</w:t>
            </w:r>
          </w:p>
          <w:p w14:paraId="702C11DF" w14:textId="1A7E70D1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Preplan</w:t>
            </w:r>
          </w:p>
        </w:tc>
        <w:tc>
          <w:tcPr>
            <w:tcW w:w="2011" w:type="dxa"/>
          </w:tcPr>
          <w:p w14:paraId="2B288ED3" w14:textId="77777777" w:rsidR="00E27C9D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Overdue</w:t>
            </w:r>
          </w:p>
          <w:p w14:paraId="38C25453" w14:textId="77777777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Overjoyed </w:t>
            </w:r>
          </w:p>
          <w:p w14:paraId="2001C012" w14:textId="77777777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Overeat </w:t>
            </w:r>
          </w:p>
          <w:p w14:paraId="177F36EE" w14:textId="77777777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Overoptimistic </w:t>
            </w:r>
          </w:p>
          <w:p w14:paraId="5CC0286F" w14:textId="77777777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Overwork </w:t>
            </w:r>
          </w:p>
          <w:p w14:paraId="65B69D88" w14:textId="69E628E3" w:rsidR="000D0F6A" w:rsidRPr="000D0F6A" w:rsidRDefault="000D0F6A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2011" w:type="dxa"/>
          </w:tcPr>
          <w:p w14:paraId="5A82C125" w14:textId="480126C1" w:rsidR="00E27C9D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Underwater</w:t>
            </w:r>
          </w:p>
          <w:p w14:paraId="420CB6AD" w14:textId="44024E34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Underage</w:t>
            </w:r>
          </w:p>
          <w:p w14:paraId="0EC9B335" w14:textId="16428290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Underline</w:t>
            </w:r>
          </w:p>
          <w:p w14:paraId="6EA69555" w14:textId="4CAE241A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Underweight</w:t>
            </w:r>
          </w:p>
          <w:p w14:paraId="29C65E79" w14:textId="786BF02A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Undercook </w:t>
            </w:r>
          </w:p>
        </w:tc>
        <w:tc>
          <w:tcPr>
            <w:tcW w:w="2011" w:type="dxa"/>
          </w:tcPr>
          <w:p w14:paraId="1467E207" w14:textId="77777777" w:rsidR="00E27C9D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Return </w:t>
            </w:r>
          </w:p>
          <w:p w14:paraId="3FF118AB" w14:textId="4734496A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Rediscover</w:t>
            </w:r>
          </w:p>
          <w:p w14:paraId="0D435AA0" w14:textId="35F66066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Reunite</w:t>
            </w:r>
          </w:p>
          <w:p w14:paraId="6697B93C" w14:textId="77777777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Recall </w:t>
            </w:r>
          </w:p>
          <w:p w14:paraId="2EF3A812" w14:textId="77777777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Redo </w:t>
            </w:r>
          </w:p>
          <w:p w14:paraId="3A23094C" w14:textId="5B5A0729" w:rsidR="000D0F6A" w:rsidRPr="000D0F6A" w:rsidRDefault="000D0F6A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2011" w:type="dxa"/>
          </w:tcPr>
          <w:p w14:paraId="1AA8EB7B" w14:textId="77777777" w:rsidR="00E27C9D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Incorrect</w:t>
            </w:r>
          </w:p>
          <w:p w14:paraId="077B44C0" w14:textId="77777777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Inaccurate</w:t>
            </w:r>
          </w:p>
          <w:p w14:paraId="0984D49C" w14:textId="77777777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>Inadequate</w:t>
            </w:r>
          </w:p>
          <w:p w14:paraId="1D062A42" w14:textId="77777777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Inability </w:t>
            </w:r>
          </w:p>
          <w:p w14:paraId="6D286B11" w14:textId="27B133BB" w:rsidR="000D0F6A" w:rsidRPr="000D0F6A" w:rsidRDefault="000D0F6A">
            <w:pPr>
              <w:rPr>
                <w:sz w:val="36"/>
                <w:szCs w:val="36"/>
                <w:lang w:val="en-US"/>
              </w:rPr>
            </w:pPr>
            <w:r w:rsidRPr="000D0F6A">
              <w:rPr>
                <w:sz w:val="36"/>
                <w:szCs w:val="36"/>
                <w:lang w:val="en-US"/>
              </w:rPr>
              <w:t xml:space="preserve">Inability </w:t>
            </w:r>
          </w:p>
        </w:tc>
      </w:tr>
    </w:tbl>
    <w:p w14:paraId="67EC40B2" w14:textId="77777777" w:rsidR="00E27C9D" w:rsidRPr="000D0F6A" w:rsidRDefault="00E27C9D">
      <w:pPr>
        <w:rPr>
          <w:sz w:val="36"/>
          <w:szCs w:val="36"/>
          <w:lang w:val="en-US"/>
        </w:rPr>
      </w:pPr>
    </w:p>
    <w:sectPr w:rsidR="00E27C9D" w:rsidRPr="000D0F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763C" w14:textId="77777777" w:rsidR="005943F8" w:rsidRDefault="005943F8" w:rsidP="000D0F6A">
      <w:r>
        <w:separator/>
      </w:r>
    </w:p>
  </w:endnote>
  <w:endnote w:type="continuationSeparator" w:id="0">
    <w:p w14:paraId="4B0E741C" w14:textId="77777777" w:rsidR="005943F8" w:rsidRDefault="005943F8" w:rsidP="000D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BD2A" w14:textId="77777777" w:rsidR="000D0F6A" w:rsidRDefault="000D0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D057" w14:textId="77777777" w:rsidR="000D0F6A" w:rsidRDefault="000D0F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6862" w14:textId="77777777" w:rsidR="000D0F6A" w:rsidRDefault="000D0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98F4" w14:textId="77777777" w:rsidR="005943F8" w:rsidRDefault="005943F8" w:rsidP="000D0F6A">
      <w:r>
        <w:separator/>
      </w:r>
    </w:p>
  </w:footnote>
  <w:footnote w:type="continuationSeparator" w:id="0">
    <w:p w14:paraId="00CE82CB" w14:textId="77777777" w:rsidR="005943F8" w:rsidRDefault="005943F8" w:rsidP="000D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4EE2" w14:textId="2D364350" w:rsidR="000D0F6A" w:rsidRDefault="005943F8">
    <w:pPr>
      <w:pStyle w:val="Header"/>
    </w:pPr>
    <w:r>
      <w:rPr>
        <w:noProof/>
      </w:rPr>
      <w:pict w14:anchorId="15C11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583361" o:spid="_x0000_s1027" type="#_x0000_t75" alt="" style="position:absolute;margin-left:0;margin-top:0;width:467.8pt;height:304.6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 Shot 2023-08-09 at 10.38.13 A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45C4" w14:textId="3F8A18C7" w:rsidR="000D0F6A" w:rsidRDefault="005943F8">
    <w:pPr>
      <w:pStyle w:val="Header"/>
    </w:pPr>
    <w:r>
      <w:rPr>
        <w:noProof/>
      </w:rPr>
      <w:pict w14:anchorId="2FE56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583362" o:spid="_x0000_s1026" type="#_x0000_t75" alt="" style="position:absolute;margin-left:0;margin-top:0;width:467.8pt;height:304.6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 Shot 2023-08-09 at 10.38.13 AM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86B7" w14:textId="2841A37A" w:rsidR="000D0F6A" w:rsidRDefault="005943F8">
    <w:pPr>
      <w:pStyle w:val="Header"/>
    </w:pPr>
    <w:r>
      <w:rPr>
        <w:noProof/>
      </w:rPr>
      <w:pict w14:anchorId="792950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583360" o:spid="_x0000_s1025" type="#_x0000_t75" alt="" style="position:absolute;margin-left:0;margin-top:0;width:467.8pt;height:304.6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 Shot 2023-08-09 at 10.38.13 AM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9D"/>
    <w:rsid w:val="0002059D"/>
    <w:rsid w:val="000D0F6A"/>
    <w:rsid w:val="00342F65"/>
    <w:rsid w:val="005943F8"/>
    <w:rsid w:val="009C1E19"/>
    <w:rsid w:val="00CC5877"/>
    <w:rsid w:val="00E2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01185"/>
  <w15:chartTrackingRefBased/>
  <w15:docId w15:val="{6C027AD1-E685-1945-8422-6660DDE6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0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F6A"/>
  </w:style>
  <w:style w:type="paragraph" w:styleId="Footer">
    <w:name w:val="footer"/>
    <w:basedOn w:val="Normal"/>
    <w:link w:val="FooterChar"/>
    <w:uiPriority w:val="99"/>
    <w:unhideWhenUsed/>
    <w:rsid w:val="000D0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 Raichura</dc:creator>
  <cp:keywords/>
  <dc:description/>
  <cp:lastModifiedBy>Anupama Raichura</cp:lastModifiedBy>
  <cp:revision>5</cp:revision>
  <dcterms:created xsi:type="dcterms:W3CDTF">2023-08-09T07:32:00Z</dcterms:created>
  <dcterms:modified xsi:type="dcterms:W3CDTF">2023-08-10T06:45:00Z</dcterms:modified>
</cp:coreProperties>
</file>